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5" w:rsidRDefault="00E004C0" w:rsidP="00F204CC">
      <w:pPr>
        <w:pStyle w:val="1"/>
        <w:numPr>
          <w:ilvl w:val="0"/>
          <w:numId w:val="1"/>
        </w:numPr>
        <w:shd w:val="clear" w:color="auto" w:fill="auto"/>
        <w:tabs>
          <w:tab w:val="left" w:pos="549"/>
        </w:tabs>
        <w:spacing w:line="240" w:lineRule="auto"/>
        <w:ind w:left="40" w:right="140"/>
      </w:pPr>
      <w:r>
        <w:rPr>
          <w:noProof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4009390</wp:posOffset>
            </wp:positionH>
            <wp:positionV relativeFrom="margin">
              <wp:posOffset>-1337310</wp:posOffset>
            </wp:positionV>
            <wp:extent cx="2511425" cy="1639570"/>
            <wp:effectExtent l="0" t="0" r="3175" b="0"/>
            <wp:wrapTight wrapText="bothSides">
              <wp:wrapPolygon edited="0">
                <wp:start x="0" y="0"/>
                <wp:lineTo x="0" y="21332"/>
                <wp:lineTo x="21463" y="21332"/>
                <wp:lineTo x="21463" y="0"/>
                <wp:lineTo x="0" y="0"/>
              </wp:wrapPolygon>
            </wp:wrapTight>
            <wp:docPr id="4" name="Рисунок 2" descr="C:\Users\D447~1.PC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447~1.PC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Методический совет создается в целях координации деятельности всех структурных подразделений методической службы.</w:t>
      </w:r>
    </w:p>
    <w:p w:rsidR="008F10D5" w:rsidRDefault="00E004C0" w:rsidP="00F204CC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4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591F7AA8" wp14:editId="27B16396">
                <wp:simplePos x="0" y="0"/>
                <wp:positionH relativeFrom="margin">
                  <wp:posOffset>2490470</wp:posOffset>
                </wp:positionH>
                <wp:positionV relativeFrom="margin">
                  <wp:posOffset>89535</wp:posOffset>
                </wp:positionV>
                <wp:extent cx="1380490" cy="139700"/>
                <wp:effectExtent l="4445" t="381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D5" w:rsidRDefault="00E004C0">
                            <w:pPr>
                              <w:pStyle w:val="Picturecaption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spacing w:val="0"/>
                              </w:rPr>
                              <w:t>1.Общие положения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6.1pt;margin-top:7.05pt;width:108.7pt;height:11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BHrAIAAKk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" filled="f" stroked="f">
                <v:textbox style="mso-fit-shape-to-text:t" inset="0,0,0,0">
                  <w:txbxContent>
                    <w:p w:rsidR="008F10D5" w:rsidRDefault="00E004C0">
                      <w:pPr>
                        <w:pStyle w:val="Picturecaption"/>
                        <w:shd w:val="clear" w:color="auto" w:fill="auto"/>
                        <w:spacing w:line="220" w:lineRule="exact"/>
                      </w:pPr>
                      <w:r>
                        <w:rPr>
                          <w:spacing w:val="0"/>
                        </w:rPr>
                        <w:t>1.Общие положения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5B464230" wp14:editId="31661D54">
                <wp:simplePos x="0" y="0"/>
                <wp:positionH relativeFrom="margin">
                  <wp:posOffset>-3175</wp:posOffset>
                </wp:positionH>
                <wp:positionV relativeFrom="margin">
                  <wp:posOffset>-1390015</wp:posOffset>
                </wp:positionV>
                <wp:extent cx="2272030" cy="481330"/>
                <wp:effectExtent l="0" t="635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D5" w:rsidRDefault="00E004C0">
                            <w:pPr>
                              <w:pStyle w:val="Bodytext3"/>
                              <w:shd w:val="clear" w:color="auto" w:fill="auto"/>
                              <w:ind w:right="220"/>
                            </w:pPr>
                            <w:r>
                              <w:rPr>
                                <w:spacing w:val="0"/>
                              </w:rPr>
                              <w:t>Принято на педагогическом совете школы</w:t>
                            </w:r>
                          </w:p>
                          <w:p w:rsidR="008F10D5" w:rsidRDefault="00E004C0">
                            <w:pPr>
                              <w:pStyle w:val="Bodytext3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spacing w:val="0"/>
                              </w:rPr>
                              <w:t>Протокол №</w:t>
                            </w:r>
                            <w:proofErr w:type="gramStart"/>
                            <w:r>
                              <w:rPr>
                                <w:spacing w:val="0"/>
                              </w:rPr>
                              <w:t>З</w:t>
                            </w:r>
                            <w:proofErr w:type="gramEnd"/>
                            <w:r>
                              <w:rPr>
                                <w:spacing w:val="0"/>
                              </w:rPr>
                              <w:t xml:space="preserve"> от «05»01.2013г.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25pt;margin-top:-109.45pt;width:178.9pt;height:37.9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HmrQ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" filled="f" stroked="f">
                <v:textbox style="mso-fit-shape-to-text:t" inset="0,0,0,0">
                  <w:txbxContent>
                    <w:p w:rsidR="008F10D5" w:rsidRDefault="00E004C0">
                      <w:pPr>
                        <w:pStyle w:val="Bodytext3"/>
                        <w:shd w:val="clear" w:color="auto" w:fill="auto"/>
                        <w:ind w:right="220"/>
                      </w:pPr>
                      <w:r>
                        <w:rPr>
                          <w:spacing w:val="0"/>
                        </w:rPr>
                        <w:t>Принято на педагогическом совете школы</w:t>
                      </w:r>
                    </w:p>
                    <w:p w:rsidR="008F10D5" w:rsidRDefault="00E004C0">
                      <w:pPr>
                        <w:pStyle w:val="Bodytext3"/>
                        <w:shd w:val="clear" w:color="auto" w:fill="auto"/>
                        <w:spacing w:line="230" w:lineRule="exact"/>
                      </w:pPr>
                      <w:r>
                        <w:rPr>
                          <w:spacing w:val="0"/>
                        </w:rPr>
                        <w:t>Протокол №</w:t>
                      </w:r>
                      <w:proofErr w:type="gramStart"/>
                      <w:r>
                        <w:rPr>
                          <w:spacing w:val="0"/>
                        </w:rPr>
                        <w:t>З</w:t>
                      </w:r>
                      <w:proofErr w:type="gramEnd"/>
                      <w:r>
                        <w:rPr>
                          <w:spacing w:val="0"/>
                        </w:rPr>
                        <w:t xml:space="preserve"> от «05»01.2013г.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7640" distL="63500" distR="63500" simplePos="0" relativeHeight="377487107" behindDoc="1" locked="0" layoutInCell="1" allowOverlap="1" wp14:anchorId="357FFCF4" wp14:editId="0A17E387">
                <wp:simplePos x="0" y="0"/>
                <wp:positionH relativeFrom="margin">
                  <wp:posOffset>1017270</wp:posOffset>
                </wp:positionH>
                <wp:positionV relativeFrom="margin">
                  <wp:posOffset>-299085</wp:posOffset>
                </wp:positionV>
                <wp:extent cx="3135630" cy="381000"/>
                <wp:effectExtent l="0" t="0" r="0" b="381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0D5" w:rsidRDefault="00E004C0">
                            <w:pPr>
                              <w:pStyle w:val="Bodytext4"/>
                              <w:shd w:val="clear" w:color="auto" w:fill="auto"/>
                              <w:spacing w:after="0" w:line="300" w:lineRule="exact"/>
                              <w:ind w:right="100"/>
                            </w:pPr>
                            <w:r>
                              <w:rPr>
                                <w:spacing w:val="0"/>
                              </w:rPr>
                              <w:t xml:space="preserve">Положение о </w:t>
                            </w:r>
                            <w:proofErr w:type="gramStart"/>
                            <w:r>
                              <w:rPr>
                                <w:spacing w:val="0"/>
                              </w:rPr>
                              <w:t>методическом</w:t>
                            </w:r>
                            <w:proofErr w:type="gramEnd"/>
                            <w:r>
                              <w:rPr>
                                <w:spacing w:val="0"/>
                              </w:rPr>
                              <w:t xml:space="preserve"> сове</w:t>
                            </w:r>
                          </w:p>
                          <w:p w:rsidR="008F10D5" w:rsidRDefault="00E004C0">
                            <w:pPr>
                              <w:pStyle w:val="Bodytext4"/>
                              <w:shd w:val="clear" w:color="auto" w:fill="auto"/>
                              <w:spacing w:after="0" w:line="300" w:lineRule="exact"/>
                              <w:ind w:right="100"/>
                            </w:pPr>
                            <w:proofErr w:type="spellStart"/>
                            <w:r>
                              <w:rPr>
                                <w:spacing w:val="0"/>
                              </w:rPr>
                              <w:t>им.В.А.Сулев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0.1pt;margin-top:-23.55pt;width:246.9pt;height:30pt;z-index:-125829373;visibility:visible;mso-wrap-style:square;mso-width-percent:0;mso-height-percent:0;mso-wrap-distance-left:5pt;mso-wrap-distance-top:0;mso-wrap-distance-right:5pt;mso-wrap-distance-bottom:13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" filled="f" stroked="f">
                <v:textbox style="mso-fit-shape-to-text:t" inset="0,0,0,0">
                  <w:txbxContent>
                    <w:p w:rsidR="008F10D5" w:rsidRDefault="00E004C0">
                      <w:pPr>
                        <w:pStyle w:val="Bodytext4"/>
                        <w:shd w:val="clear" w:color="auto" w:fill="auto"/>
                        <w:spacing w:after="0" w:line="300" w:lineRule="exact"/>
                        <w:ind w:right="100"/>
                      </w:pPr>
                      <w:r>
                        <w:rPr>
                          <w:spacing w:val="0"/>
                        </w:rPr>
                        <w:t xml:space="preserve">Положение о </w:t>
                      </w:r>
                      <w:proofErr w:type="gramStart"/>
                      <w:r>
                        <w:rPr>
                          <w:spacing w:val="0"/>
                        </w:rPr>
                        <w:t>методическом</w:t>
                      </w:r>
                      <w:proofErr w:type="gramEnd"/>
                      <w:r>
                        <w:rPr>
                          <w:spacing w:val="0"/>
                        </w:rPr>
                        <w:t xml:space="preserve"> сове</w:t>
                      </w:r>
                    </w:p>
                    <w:p w:rsidR="008F10D5" w:rsidRDefault="00E004C0">
                      <w:pPr>
                        <w:pStyle w:val="Bodytext4"/>
                        <w:shd w:val="clear" w:color="auto" w:fill="auto"/>
                        <w:spacing w:after="0" w:line="300" w:lineRule="exact"/>
                        <w:ind w:right="100"/>
                      </w:pPr>
                      <w:proofErr w:type="spellStart"/>
                      <w:r>
                        <w:rPr>
                          <w:spacing w:val="0"/>
                        </w:rPr>
                        <w:t>им.В.А.Сулев</w:t>
                      </w:r>
                      <w:proofErr w:type="spellEnd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>Совет является коллективным общественным органом.</w:t>
      </w:r>
    </w:p>
    <w:p w:rsidR="008F10D5" w:rsidRDefault="00E004C0" w:rsidP="00F204CC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40" w:right="1080"/>
      </w:pPr>
      <w:r>
        <w:t xml:space="preserve">Совет является консультативным органом по вопросам организации методической </w:t>
      </w:r>
      <w:r>
        <w:rPr>
          <w:rStyle w:val="BodytextCandara10pt"/>
        </w:rPr>
        <w:t>1</w:t>
      </w:r>
      <w:r>
        <w:t>боты в школе.</w:t>
      </w:r>
    </w:p>
    <w:p w:rsidR="008F10D5" w:rsidRDefault="00E004C0" w:rsidP="00F204CC">
      <w:pPr>
        <w:pStyle w:val="1"/>
        <w:shd w:val="clear" w:color="auto" w:fill="auto"/>
        <w:tabs>
          <w:tab w:val="left" w:pos="720"/>
        </w:tabs>
        <w:spacing w:line="240" w:lineRule="auto"/>
        <w:ind w:left="40"/>
        <w:jc w:val="both"/>
      </w:pPr>
      <w:r>
        <w:t>1.4.</w:t>
      </w:r>
      <w:r>
        <w:tab/>
        <w:t>Методический совет в своей деятельности соблюдает Конвенцию о правах ребенка,</w:t>
      </w:r>
    </w:p>
    <w:p w:rsidR="008F10D5" w:rsidRDefault="00E004C0" w:rsidP="00F204CC">
      <w:pPr>
        <w:pStyle w:val="1"/>
        <w:shd w:val="clear" w:color="auto" w:fill="auto"/>
        <w:spacing w:line="240" w:lineRule="auto"/>
        <w:ind w:left="40" w:right="140"/>
      </w:pPr>
      <w:r>
        <w:t>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</w:t>
      </w:r>
      <w:proofErr w:type="gramStart"/>
      <w:r>
        <w:t>о-</w:t>
      </w:r>
      <w:proofErr w:type="gramEnd"/>
      <w:r>
        <w:t xml:space="preserve"> воспитательной, методической, </w:t>
      </w:r>
      <w:r>
        <w:rPr>
          <w:rStyle w:val="BodytextCandara10pt"/>
        </w:rPr>
        <w:t>1</w:t>
      </w:r>
      <w:r>
        <w:t>ытно-экспериментальной и проектно-исследовательской деятельности, а также Уставом и локальными  правовыми актами школы.</w:t>
      </w:r>
    </w:p>
    <w:p w:rsidR="008F10D5" w:rsidRDefault="00E004C0" w:rsidP="00F204CC">
      <w:pPr>
        <w:pStyle w:val="Bodytext20"/>
        <w:shd w:val="clear" w:color="auto" w:fill="auto"/>
        <w:spacing w:after="199" w:line="240" w:lineRule="auto"/>
        <w:ind w:left="1920"/>
      </w:pPr>
      <w:r>
        <w:t>2. Задачи и основные направления деятельности Совета</w:t>
      </w:r>
    </w:p>
    <w:p w:rsidR="008F10D5" w:rsidRDefault="00E004C0" w:rsidP="00F204CC">
      <w:pPr>
        <w:pStyle w:val="1"/>
        <w:shd w:val="clear" w:color="auto" w:fill="auto"/>
        <w:spacing w:line="240" w:lineRule="auto"/>
        <w:ind w:left="40" w:firstLine="420"/>
      </w:pPr>
      <w:r>
        <w:t>Методический совет создается для решения следующих задач:</w:t>
      </w:r>
    </w:p>
    <w:p w:rsidR="008F10D5" w:rsidRDefault="00E004C0" w:rsidP="00F204CC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1080"/>
      </w:pPr>
      <w:r>
        <w:t>координация деятельности методических объединений и других структурных подразделений  методической службы, направленной на развитие методического обеспечения образовательного процесса;</w:t>
      </w:r>
    </w:p>
    <w:p w:rsidR="008F10D5" w:rsidRDefault="00E004C0" w:rsidP="00F204CC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</w:pPr>
      <w:r>
        <w:t>разработка основных направлений методической работы;</w:t>
      </w:r>
    </w:p>
    <w:p w:rsidR="008F10D5" w:rsidRDefault="00E004C0" w:rsidP="00F204CC">
      <w:pPr>
        <w:pStyle w:val="1"/>
        <w:numPr>
          <w:ilvl w:val="0"/>
          <w:numId w:val="2"/>
        </w:numPr>
        <w:shd w:val="clear" w:color="auto" w:fill="auto"/>
        <w:spacing w:line="240" w:lineRule="auto"/>
      </w:pPr>
      <w:r>
        <w:t>формирование цели и задач методической службы;</w:t>
      </w:r>
    </w:p>
    <w:p w:rsidR="008F10D5" w:rsidRDefault="00E004C0" w:rsidP="00F204CC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1400"/>
      </w:pPr>
      <w:r>
        <w:t>обеспечение методического сопровождения учебных программ, разработка учебных и практических материалов;</w:t>
      </w:r>
    </w:p>
    <w:p w:rsidR="008F10D5" w:rsidRDefault="00E004C0" w:rsidP="00F204CC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1080"/>
        <w:jc w:val="both"/>
      </w:pPr>
      <w:r>
        <w:t>организация опытно-поисковой, инновационной и проектно-исследовательской деятельности, направленной на освоение новых педагогических технологий, разработку авторских программ, апробацию учебно-методических комплексов и т.д.;</w:t>
      </w:r>
    </w:p>
    <w:p w:rsidR="008F10D5" w:rsidRDefault="00E004C0" w:rsidP="00F204CC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400"/>
        <w:jc w:val="both"/>
      </w:pPr>
      <w:r>
        <w:t xml:space="preserve">организация консультирования сотрудников по проблемам совершенствования профессионального </w:t>
      </w:r>
      <w:r>
        <w:rPr>
          <w:rStyle w:val="BodytextCandara10pt"/>
        </w:rPr>
        <w:t>1</w:t>
      </w:r>
      <w:r>
        <w:t>стерства, методики проведения различных видов занятий и их учебно-методического и материально-технического обеспечения;</w:t>
      </w:r>
    </w:p>
    <w:p w:rsidR="008F10D5" w:rsidRDefault="00E004C0" w:rsidP="00F204CC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740"/>
      </w:pPr>
      <w:r>
        <w:t>разработка мероприятий по обобщению и распространению педагогического опыта сотрудников; участие в аттестации сотрудников;</w:t>
      </w:r>
    </w:p>
    <w:p w:rsidR="008F10D5" w:rsidRDefault="00E004C0" w:rsidP="00F204CC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1080"/>
      </w:pPr>
      <w:r>
        <w:t>проведения педагогических и методических экспериментов по поиску и апробации новых технологий, форм и методов обучения;</w:t>
      </w:r>
    </w:p>
    <w:p w:rsidR="008F10D5" w:rsidRDefault="00E004C0" w:rsidP="00F204CC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1400"/>
        <w:jc w:val="both"/>
      </w:pPr>
      <w:r>
        <w:t>профессиональное становление молодых (начинающих) преподавателей; выявление, общение и распространение положительного педагогического опыта творчески работающих учителей;</w:t>
      </w:r>
    </w:p>
    <w:p w:rsidR="008F10D5" w:rsidRDefault="00E004C0" w:rsidP="00F204CC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140"/>
      </w:pPr>
      <w:r>
        <w:t>организация взаимодействия с другими учебными заведениями, научно- исследовательскими учреждениями с целью обмена опытом и передовыми технологиями в области образования;</w:t>
      </w:r>
    </w:p>
    <w:p w:rsidR="008F10D5" w:rsidRDefault="00E004C0" w:rsidP="00F204CC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140"/>
      </w:pPr>
      <w:r>
        <w:t>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</w:t>
      </w:r>
      <w:proofErr w:type="gramStart"/>
      <w:r>
        <w:t>о-</w:t>
      </w:r>
      <w:proofErr w:type="gramEnd"/>
      <w:r>
        <w:t xml:space="preserve"> библиотечных систем. Разработка программного обеспечения для проведения учебных занятий и внедрение их в учебный процесс.</w:t>
      </w:r>
    </w:p>
    <w:p w:rsidR="00F204CC" w:rsidRDefault="00F204CC" w:rsidP="00F204CC">
      <w:pPr>
        <w:pStyle w:val="1"/>
        <w:shd w:val="clear" w:color="auto" w:fill="auto"/>
        <w:spacing w:line="240" w:lineRule="auto"/>
        <w:ind w:left="760" w:right="140"/>
      </w:pPr>
    </w:p>
    <w:p w:rsidR="00F204CC" w:rsidRDefault="00F204CC" w:rsidP="00F204CC">
      <w:pPr>
        <w:pStyle w:val="1"/>
        <w:spacing w:line="240" w:lineRule="auto"/>
        <w:ind w:left="760" w:right="140"/>
      </w:pPr>
      <w:r>
        <w:t>3.</w:t>
      </w:r>
      <w:r>
        <w:tab/>
        <w:t>Основные направления деятельности методического совета: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•</w:t>
      </w:r>
      <w:r>
        <w:tab/>
        <w:t>анализ результатов образовательной деятельности по предметам;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•</w:t>
      </w:r>
      <w:r>
        <w:tab/>
        <w:t>участие в разработке вариативной части учебных планов, внесение изменений в требования к минимальному объему и содержанию учебных программ;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•</w:t>
      </w:r>
      <w:r>
        <w:tab/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обсуждение учебно-методических пособий и дидактических материалов по предметам;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•</w:t>
      </w:r>
      <w:r>
        <w:tab/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обсуждение докладов по методике изложения принципиальных вопросов программы, обсуждение и утверждение календарно-тематических планов;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•</w:t>
      </w:r>
      <w:r>
        <w:tab/>
        <w:t>обсуждение методики проведения отдельных видов учебных занятий и содержания дидактических материалов к ним;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•</w:t>
      </w:r>
      <w:r>
        <w:tab/>
        <w:t>рассмотрение вопросов организации, руководства и контроля исследовательской работы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lastRenderedPageBreak/>
        <w:t>учащихся;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•</w:t>
      </w:r>
      <w:r>
        <w:tab/>
        <w:t>организация и проведение педагогических экспериментов по поиску и внедрению новых информационных технологий обучения;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•</w:t>
      </w:r>
      <w:r>
        <w:tab/>
        <w:t xml:space="preserve">разработка и совершенствование средств повышения наглядности обучения </w:t>
      </w:r>
      <w:proofErr w:type="gramStart"/>
      <w:r>
        <w:t xml:space="preserve">( </w:t>
      </w:r>
      <w:proofErr w:type="gramEnd"/>
      <w:r>
        <w:t>макетов, стендов, таблиц и т.д.), а также методики их использования в учебном процессе;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•</w:t>
      </w:r>
      <w:r>
        <w:tab/>
        <w:t xml:space="preserve"> совершенствование учебно-лабораторной базы (лабораторных и специальных классов, кабинетов, локальных вычислительных сетей и их программного обеспечения);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взаимные посещения занятий с целью обмена опытом и совершенствования методики преподавания учебных предметов;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выбор и организация работы наставников с молодыми специалистами и малоопытными учителями;</w:t>
      </w:r>
    </w:p>
    <w:p w:rsidR="00F204CC" w:rsidRDefault="00F204CC" w:rsidP="00F204CC">
      <w:pPr>
        <w:pStyle w:val="1"/>
        <w:spacing w:line="240" w:lineRule="auto"/>
        <w:ind w:left="760" w:right="140"/>
      </w:pPr>
      <w:proofErr w:type="gramStart"/>
      <w:r>
        <w:t>г</w:t>
      </w:r>
      <w:proofErr w:type="gramEnd"/>
      <w:r>
        <w:tab/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•</w:t>
      </w:r>
      <w:r>
        <w:tab/>
        <w:t>разработка положений о проведении конкурсов, олимпиад, соревнований по предметам.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4. Организация работы Совета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4.1.</w:t>
      </w:r>
      <w:r>
        <w:tab/>
        <w:t>В состав совета входят председатель М/О, опытные учителя, директор и его заместители. Состав совета утверждается приказом директора. В составе Совета могут формироваться секции по различным направлениям деятельности (проектно¬-исследовательская, инновационная, диагностика, разработка содержания и т. п.).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Руководит советом зам. директора по УВР. Для обеспечения работы Совет избирает секретаря.</w:t>
      </w:r>
    </w:p>
    <w:p w:rsidR="00F204CC" w:rsidRDefault="00F204CC" w:rsidP="00F204CC">
      <w:pPr>
        <w:pStyle w:val="1"/>
        <w:spacing w:line="240" w:lineRule="auto"/>
        <w:ind w:left="760" w:right="140"/>
      </w:pPr>
      <w:r>
        <w:t>4.2.</w:t>
      </w:r>
      <w:r>
        <w:tab/>
        <w:t>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совета. Периодичность заседаний совета - 1 раз в четверть. О времени и месте проведения заседания председатель методического совета (секретарь) обязан поставить в известность членов совета. Рекомендации подписываются председателем методического совета и секретарем. 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 По каждому из обсуждаемых на заседании вопросов принимаются рекомендации, которые фиксируются в журнале протоколов.</w:t>
      </w:r>
    </w:p>
    <w:p w:rsidR="00F204CC" w:rsidRDefault="00F204CC" w:rsidP="00F204CC">
      <w:pPr>
        <w:pStyle w:val="1"/>
        <w:spacing w:line="240" w:lineRule="auto"/>
        <w:ind w:left="760" w:right="140"/>
      </w:pPr>
    </w:p>
    <w:p w:rsidR="00F204CC" w:rsidRPr="00F204CC" w:rsidRDefault="00F204CC" w:rsidP="00F204CC">
      <w:pPr>
        <w:spacing w:after="263"/>
        <w:ind w:left="20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F204CC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Методический совет имеет право:</w:t>
      </w:r>
    </w:p>
    <w:p w:rsidR="00F204CC" w:rsidRPr="00F204CC" w:rsidRDefault="00F204CC" w:rsidP="00F204CC">
      <w:pPr>
        <w:pStyle w:val="a8"/>
        <w:numPr>
          <w:ilvl w:val="0"/>
          <w:numId w:val="3"/>
        </w:numPr>
        <w:ind w:right="30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204CC">
        <w:rPr>
          <w:rFonts w:ascii="Times New Roman" w:eastAsia="Times New Roman" w:hAnsi="Times New Roman" w:cs="Times New Roman"/>
          <w:color w:val="auto"/>
          <w:sz w:val="23"/>
          <w:szCs w:val="23"/>
        </w:rPr>
        <w:t>готовить предложения и рекомендовать учителей для повышения квалификационного разряда;</w:t>
      </w:r>
    </w:p>
    <w:p w:rsidR="00F204CC" w:rsidRPr="00F204CC" w:rsidRDefault="00F204CC" w:rsidP="00F204CC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204CC">
        <w:rPr>
          <w:rFonts w:ascii="Times New Roman" w:eastAsia="Times New Roman" w:hAnsi="Times New Roman" w:cs="Times New Roman"/>
          <w:color w:val="auto"/>
          <w:sz w:val="23"/>
          <w:szCs w:val="23"/>
        </w:rPr>
        <w:t>выдвигать предложения об улучшении учебного процесса в школе;</w:t>
      </w:r>
    </w:p>
    <w:p w:rsidR="00F204CC" w:rsidRPr="00F204CC" w:rsidRDefault="00F204CC" w:rsidP="00F204CC">
      <w:pPr>
        <w:pStyle w:val="a8"/>
        <w:numPr>
          <w:ilvl w:val="0"/>
          <w:numId w:val="3"/>
        </w:numPr>
        <w:ind w:right="30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204CC">
        <w:rPr>
          <w:rFonts w:ascii="Times New Roman" w:eastAsia="Times New Roman" w:hAnsi="Times New Roman" w:cs="Times New Roman"/>
          <w:color w:val="auto"/>
          <w:sz w:val="23"/>
          <w:szCs w:val="23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F204CC" w:rsidRPr="00F204CC" w:rsidRDefault="00F204CC" w:rsidP="00F204CC">
      <w:pPr>
        <w:pStyle w:val="a8"/>
        <w:numPr>
          <w:ilvl w:val="0"/>
          <w:numId w:val="3"/>
        </w:numPr>
        <w:ind w:right="80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204CC">
        <w:rPr>
          <w:rFonts w:ascii="Times New Roman" w:eastAsia="Times New Roman" w:hAnsi="Times New Roman" w:cs="Times New Roman"/>
          <w:color w:val="auto"/>
          <w:sz w:val="23"/>
          <w:szCs w:val="23"/>
        </w:rPr>
        <w:t>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</w:t>
      </w:r>
      <w:r w:rsidRPr="00F204CC">
        <w:rPr>
          <w:rFonts w:ascii="Times New Roman" w:eastAsia="Times New Roman" w:hAnsi="Times New Roman" w:cs="Times New Roman"/>
          <w:color w:val="auto"/>
          <w:sz w:val="23"/>
          <w:szCs w:val="23"/>
        </w:rPr>
        <w:t>-</w:t>
      </w:r>
      <w:r w:rsidRPr="00F204CC">
        <w:rPr>
          <w:rFonts w:ascii="Times New Roman" w:eastAsia="Times New Roman" w:hAnsi="Times New Roman" w:cs="Times New Roman"/>
          <w:color w:val="auto"/>
          <w:sz w:val="23"/>
          <w:szCs w:val="23"/>
        </w:rPr>
        <w:softHyphen/>
        <w:t>исследовательской деятельности;</w:t>
      </w:r>
    </w:p>
    <w:p w:rsidR="00F204CC" w:rsidRPr="00F204CC" w:rsidRDefault="00F204CC" w:rsidP="00F204CC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204CC">
        <w:rPr>
          <w:rFonts w:ascii="Times New Roman" w:eastAsia="Times New Roman" w:hAnsi="Times New Roman" w:cs="Times New Roman"/>
          <w:color w:val="auto"/>
          <w:sz w:val="23"/>
          <w:szCs w:val="23"/>
        </w:rPr>
        <w:t>рекомендовать учителям различные формы повышения квалификации;</w:t>
      </w:r>
    </w:p>
    <w:p w:rsidR="00F204CC" w:rsidRPr="00F204CC" w:rsidRDefault="00F204CC" w:rsidP="00F204CC">
      <w:pPr>
        <w:pStyle w:val="a8"/>
        <w:numPr>
          <w:ilvl w:val="0"/>
          <w:numId w:val="3"/>
        </w:numPr>
        <w:spacing w:after="54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204CC">
        <w:rPr>
          <w:rFonts w:ascii="Times New Roman" w:eastAsia="Times New Roman" w:hAnsi="Times New Roman" w:cs="Times New Roman"/>
          <w:color w:val="auto"/>
          <w:sz w:val="23"/>
          <w:szCs w:val="23"/>
        </w:rPr>
        <w:t>выдвигать учителей для участия в конкурсах « Учитель года» и « Классный учитель».</w:t>
      </w:r>
    </w:p>
    <w:p w:rsidR="00F204CC" w:rsidRPr="00F204CC" w:rsidRDefault="00F204CC" w:rsidP="00F204CC">
      <w:pPr>
        <w:keepNext/>
        <w:keepLines/>
        <w:ind w:left="20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0" w:name="bookmark0"/>
      <w:r w:rsidRPr="00F204CC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6. </w:t>
      </w:r>
      <w:proofErr w:type="gramStart"/>
      <w:r w:rsidRPr="00F204CC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Контроль за</w:t>
      </w:r>
      <w:proofErr w:type="gramEnd"/>
      <w:r w:rsidRPr="00F204CC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 деятельностью методического совета</w:t>
      </w:r>
      <w:bookmarkEnd w:id="0"/>
    </w:p>
    <w:p w:rsidR="00F204CC" w:rsidRPr="00F204CC" w:rsidRDefault="00F204CC" w:rsidP="00F204CC">
      <w:pPr>
        <w:ind w:left="20" w:right="300" w:firstLine="400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F204C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 своей деятельности Совет подотчетен педагогическому совету школы. </w:t>
      </w:r>
      <w:proofErr w:type="gramStart"/>
      <w:r w:rsidRPr="00F204CC">
        <w:rPr>
          <w:rFonts w:ascii="Times New Roman" w:eastAsia="Times New Roman" w:hAnsi="Times New Roman" w:cs="Times New Roman"/>
          <w:color w:val="auto"/>
          <w:sz w:val="23"/>
          <w:szCs w:val="23"/>
        </w:rPr>
        <w:t>Контроль за</w:t>
      </w:r>
      <w:proofErr w:type="gramEnd"/>
      <w:r w:rsidRPr="00F204C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деятельностью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F204CC">
        <w:rPr>
          <w:rFonts w:ascii="Times New Roman" w:eastAsia="Times New Roman" w:hAnsi="Times New Roman" w:cs="Times New Roman"/>
          <w:color w:val="auto"/>
          <w:sz w:val="23"/>
          <w:szCs w:val="23"/>
        </w:rPr>
        <w:t>внутришкольного</w:t>
      </w:r>
      <w:proofErr w:type="spellEnd"/>
      <w:r w:rsidRPr="00F204C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контроля.</w:t>
      </w:r>
    </w:p>
    <w:p w:rsidR="00F204CC" w:rsidRDefault="00F204CC" w:rsidP="00F204CC">
      <w:pPr>
        <w:pStyle w:val="1"/>
        <w:shd w:val="clear" w:color="auto" w:fill="auto"/>
        <w:spacing w:line="240" w:lineRule="auto"/>
        <w:ind w:left="760" w:right="140"/>
      </w:pPr>
      <w:bookmarkStart w:id="1" w:name="_GoBack"/>
      <w:bookmarkEnd w:id="1"/>
    </w:p>
    <w:sectPr w:rsidR="00F204CC" w:rsidSect="00F204CC">
      <w:type w:val="continuous"/>
      <w:pgSz w:w="11909" w:h="16838"/>
      <w:pgMar w:top="1382" w:right="739" w:bottom="1441" w:left="7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C0" w:rsidRDefault="00E004C0">
      <w:r>
        <w:separator/>
      </w:r>
    </w:p>
  </w:endnote>
  <w:endnote w:type="continuationSeparator" w:id="0">
    <w:p w:rsidR="00E004C0" w:rsidRDefault="00E0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C0" w:rsidRDefault="00E004C0"/>
  </w:footnote>
  <w:footnote w:type="continuationSeparator" w:id="0">
    <w:p w:rsidR="00E004C0" w:rsidRDefault="00E00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C53"/>
    <w:multiLevelType w:val="multilevel"/>
    <w:tmpl w:val="F2B82F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FC19AD"/>
    <w:multiLevelType w:val="hybridMultilevel"/>
    <w:tmpl w:val="C13A8A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3B909A6"/>
    <w:multiLevelType w:val="hybridMultilevel"/>
    <w:tmpl w:val="DAF2381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D5"/>
    <w:rsid w:val="008F10D5"/>
    <w:rsid w:val="00E004C0"/>
    <w:rsid w:val="00F2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3"/>
      <w:szCs w:val="23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Candara10pt">
    <w:name w:val="Body text + Candara;10 p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i/>
      <w:iCs/>
      <w:spacing w:val="9"/>
      <w:sz w:val="23"/>
      <w:szCs w:val="23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F204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04CC"/>
    <w:rPr>
      <w:color w:val="000000"/>
    </w:rPr>
  </w:style>
  <w:style w:type="paragraph" w:styleId="a6">
    <w:name w:val="footer"/>
    <w:basedOn w:val="a"/>
    <w:link w:val="a7"/>
    <w:uiPriority w:val="99"/>
    <w:unhideWhenUsed/>
    <w:rsid w:val="00F204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04CC"/>
    <w:rPr>
      <w:color w:val="000000"/>
    </w:rPr>
  </w:style>
  <w:style w:type="paragraph" w:styleId="a8">
    <w:name w:val="List Paragraph"/>
    <w:basedOn w:val="a"/>
    <w:uiPriority w:val="34"/>
    <w:qFormat/>
    <w:rsid w:val="00F2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3"/>
      <w:szCs w:val="23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Candara10pt">
    <w:name w:val="Body text + Candara;10 p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i/>
      <w:iCs/>
      <w:spacing w:val="9"/>
      <w:sz w:val="23"/>
      <w:szCs w:val="23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F204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04CC"/>
    <w:rPr>
      <w:color w:val="000000"/>
    </w:rPr>
  </w:style>
  <w:style w:type="paragraph" w:styleId="a6">
    <w:name w:val="footer"/>
    <w:basedOn w:val="a"/>
    <w:link w:val="a7"/>
    <w:uiPriority w:val="99"/>
    <w:unhideWhenUsed/>
    <w:rsid w:val="00F204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04CC"/>
    <w:rPr>
      <w:color w:val="000000"/>
    </w:rPr>
  </w:style>
  <w:style w:type="paragraph" w:styleId="a8">
    <w:name w:val="List Paragraph"/>
    <w:basedOn w:val="a"/>
    <w:uiPriority w:val="34"/>
    <w:qFormat/>
    <w:rsid w:val="00F2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2013-12-19T06:37:00Z</dcterms:created>
  <dcterms:modified xsi:type="dcterms:W3CDTF">2013-12-19T06:37:00Z</dcterms:modified>
</cp:coreProperties>
</file>