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31" w:rsidRPr="00507531" w:rsidRDefault="00507531" w:rsidP="00507531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Поддержка участников специальной военной операции и членов их семей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Ростовской области разработан комплекс мер социальной поддержки семей военнослужащих – участников специальной военной операции и членов их семей.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>Подтвердить статус участника СВО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Документ о подтверждении статуса участника СВО по единому образцу можно получить во всех МФЦ Ростовской области.  Оформить и получить справку может как сам военнослужащий, так и </w:t>
      </w:r>
      <w:proofErr w:type="spellStart"/>
      <w:proofErr w:type="gram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</w:t>
      </w:r>
      <w:proofErr w:type="spellEnd"/>
      <w:proofErr w:type="gram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члены его семьи. </w:t>
      </w:r>
      <w:hyperlink r:id="rId6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Записаться на прием в МФЦ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Также справку можно получить на 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begin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instrText xml:space="preserve"> HYPERLINK "https://www.gosuslugi.ru/fzo/kb/docs_fzo/705154?okato=60000000000" \t "_blank" </w:instrTex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separate"/>
      </w:r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Госуслугах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end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 в военкомате по месту воинского учёта, в воинской части по месту прохождения службы участника СВО, в Военно-социальном центре (ВСЦ) Минобороны РФ.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 xml:space="preserve">Узнать о мерах поддержки с помощью </w:t>
      </w:r>
      <w:proofErr w:type="gramStart"/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>чат-бота</w:t>
      </w:r>
      <w:proofErr w:type="gramEnd"/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Чтобы зайти в чат-бот, достаточно набрать в поисковой строке в 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Telegram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«Чат-бот поддержки СВО» или @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CBO_support_bot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 Можно перейти по ссылке </w:t>
      </w:r>
      <w:hyperlink r:id="rId7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https://t.me/CBO_support_bot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или сканировать QR-код:  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20B22"/>
          <w:sz w:val="24"/>
          <w:szCs w:val="24"/>
          <w:lang w:eastAsia="ru-RU"/>
        </w:rPr>
        <w:drawing>
          <wp:inline distT="0" distB="0" distL="0" distR="0">
            <wp:extent cx="2948305" cy="2969895"/>
            <wp:effectExtent l="0" t="0" r="4445" b="1905"/>
            <wp:docPr id="6" name="Рисунок 6" descr="https://www.donland.ru/upload/uf/f21/jcayb6vryiwo74gvwa3yf4irjqpjuier/chat_bo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nland.ru/upload/uf/f21/jcayb6vryiwo74gvwa3yf4irjqpjuier/chat_bo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>Получить меры поддержки через МФЦ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31 меру поддержки можно </w:t>
      </w: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получить за одно посещение МФЦ по единому заявлению</w: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 </w:t>
      </w:r>
      <w:hyperlink r:id="rId9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Записаться на прием в МФЦ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DF5625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hyperlink r:id="rId10" w:tgtFrame="_blank" w:history="1">
        <w:r w:rsidR="00507531"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Перечень всех мер поддержки</w:t>
        </w:r>
      </w:hyperlink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Чтобы подобрать индивидуальный перечень мер поддержки, на получение которых можно подать заявление, воспользуйтесь интерактивным помощником МФЦ. Вы сможете получить консультацию в режиме онлайн и узнать, какие д</w:t>
      </w:r>
      <w:r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окументы необходимо подготовить.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 xml:space="preserve">Получить меры поддержки на </w:t>
      </w:r>
      <w:proofErr w:type="spellStart"/>
      <w:r w:rsidRPr="00507531"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  <w:t>Госуслугах</w:t>
      </w:r>
      <w:proofErr w:type="spellEnd"/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20B22"/>
          <w:sz w:val="24"/>
          <w:szCs w:val="24"/>
          <w:lang w:eastAsia="ru-RU"/>
        </w:rPr>
        <w:drawing>
          <wp:inline distT="0" distB="0" distL="0" distR="0">
            <wp:extent cx="6049671" cy="2105663"/>
            <wp:effectExtent l="0" t="0" r="8255" b="8890"/>
            <wp:docPr id="4" name="Рисунок 4" descr="https://www.donland.ru/upload/uf/fb1/tzwy7bgu1zw6r319g0jwdvvk0h66gg37/Mery-podderzhki-zashchitnikov-oteche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onland.ru/upload/uf/fb1/tzwy7bgu1zw6r319g0jwdvvk0h66gg37/Mery-podderzhki-zashchitnikov-otechest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63" cy="210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31" w:rsidRPr="00507531" w:rsidRDefault="00DF5625" w:rsidP="00507531">
      <w:pPr>
        <w:numPr>
          <w:ilvl w:val="0"/>
          <w:numId w:val="1"/>
        </w:numPr>
        <w:shd w:val="clear" w:color="auto" w:fill="FFFFFF"/>
        <w:spacing w:before="300" w:after="300" w:line="240" w:lineRule="auto"/>
        <w:ind w:left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hyperlink r:id="rId12" w:tgtFrame="_blank" w:tooltip="Необходимо авторизоваться на сайте Госуслуги" w:history="1">
        <w:r w:rsidR="00507531"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Участникам СВО и членам их семей</w:t>
        </w:r>
      </w:hyperlink>
      <w:r w:rsidR="00507531"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Меры поддержки и помощи для участников специальной военной операции (СВО) и членов их семей</w:t>
      </w:r>
    </w:p>
    <w:p w:rsidR="00507531" w:rsidRPr="00507531" w:rsidRDefault="00DF5625" w:rsidP="00507531">
      <w:pPr>
        <w:numPr>
          <w:ilvl w:val="0"/>
          <w:numId w:val="2"/>
        </w:numPr>
        <w:shd w:val="clear" w:color="auto" w:fill="FFFFFF"/>
        <w:spacing w:before="300" w:after="300" w:line="240" w:lineRule="auto"/>
        <w:ind w:left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hyperlink r:id="rId13" w:tgtFrame="_blank" w:tooltip="Необходимо авторизоваться на сайте Госуслуги" w:history="1">
        <w:r w:rsidR="00507531"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Ветеранам, инвалидам, членам семьи</w:t>
        </w:r>
      </w:hyperlink>
      <w:r w:rsidR="00507531"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Персональная помощь уволенным с военной службы ветеранам и инвалидам боевых действий — участникам СВО, семьям погибших бойцов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000000"/>
          <w:sz w:val="41"/>
          <w:szCs w:val="41"/>
          <w:lang w:eastAsia="ru-RU"/>
        </w:rPr>
        <w:t>Куда можно обратиться за помощью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Филиал государственного фонда «Защитники Отечества»</w: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: здесь ветеранам СВО, семьям погибших и без вести пропавших в режиме «одного окна» окажут содействие в получении полагающихся мер поддержки, включая медицинскую и социальную реабилитацию, лекарственное обеспечение, психологическую помощь, технические средства реабилитации и санаторно-курортное лечение, а также в переобучении и трудоустройстве.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полной информацией о работе фонда можно ознакомиться на официальном сайте </w:t>
      </w:r>
      <w:hyperlink r:id="rId14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https://fzo.gov.ru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Обратиться в фонд можно:</w:t>
      </w:r>
    </w:p>
    <w:p w:rsidR="00507531" w:rsidRPr="00507531" w:rsidRDefault="00507531" w:rsidP="00507531">
      <w:pPr>
        <w:numPr>
          <w:ilvl w:val="0"/>
          <w:numId w:val="3"/>
        </w:numPr>
        <w:shd w:val="clear" w:color="auto" w:fill="FFFFFF"/>
        <w:spacing w:before="300" w:after="300" w:line="240" w:lineRule="auto"/>
        <w:ind w:left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лично по адресу: г. Ростов-на-Дону, ул. 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Лермонтовская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, 161 (режим работы: 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пн-сб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 09:00 до 18:00).</w:t>
      </w:r>
    </w:p>
    <w:p w:rsidR="00507531" w:rsidRPr="00507531" w:rsidRDefault="00507531" w:rsidP="00507531">
      <w:pPr>
        <w:numPr>
          <w:ilvl w:val="0"/>
          <w:numId w:val="3"/>
        </w:numPr>
        <w:shd w:val="clear" w:color="auto" w:fill="FFFFFF"/>
        <w:spacing w:before="300" w:after="300" w:line="240" w:lineRule="auto"/>
        <w:ind w:left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 телефону: </w:t>
      </w:r>
      <w:hyperlink r:id="rId15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+7 (863) 285-05-02</w:t>
        </w:r>
      </w:hyperlink>
    </w:p>
    <w:p w:rsidR="00507531" w:rsidRPr="00507531" w:rsidRDefault="00507531" w:rsidP="00507531">
      <w:pPr>
        <w:numPr>
          <w:ilvl w:val="0"/>
          <w:numId w:val="3"/>
        </w:numPr>
        <w:shd w:val="clear" w:color="auto" w:fill="FFFFFF"/>
        <w:spacing w:before="300" w:after="300" w:line="240" w:lineRule="auto"/>
        <w:ind w:left="0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написать в личные сообщения или комментарии в группах фонда: </w:t>
      </w:r>
      <w:hyperlink r:id="rId16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«</w:t>
        </w:r>
        <w:proofErr w:type="spellStart"/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»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 </w:t>
      </w:r>
      <w:hyperlink r:id="rId17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Одноклассники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 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begin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instrText xml:space="preserve"> HYPERLINK "https://t.me/gosfondsvo161" \t "_blank" </w:instrTex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separate"/>
      </w:r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Telegram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end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Во всех городах и районах Ростовской области работают социальные координаторы фонда</w:t>
      </w:r>
      <w:r w:rsidRPr="00507531">
        <w:rPr>
          <w:rFonts w:ascii="Roboto" w:eastAsia="Times New Roman" w:hAnsi="Roboto" w:cs="Times New Roman"/>
          <w:color w:val="E03E2D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Военно-социальный центр для действующих участников специальной военной операции (представительство)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Адрес: г. Ростов-на-Дону, ул. 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Лермонтовская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 161, телефон для справок </w:t>
      </w:r>
      <w:hyperlink r:id="rId18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+7 (863) 285-05-02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. График работы: 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пн-пт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 9:00 до 18:00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Штаб «Мы вместе»</w: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:  волонтёры круглосуточно принимают заявки и оказывают адресную помощь семьям военнослужащих (доставка продуктов питания, помощь в сопровождении школьников, передержка животных, решение бытовых проблем и др.), психологические и юридические консультации. Обратиться за помощью волонтеров можно на сайте 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begin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instrText xml:space="preserve"> HYPERLINK "https://xn--b1agazb5ah1e.xn--p1ai/" \t "_blank" </w:instrTex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separate"/>
      </w:r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мывместе</w:t>
      </w:r>
      <w:proofErr w:type="gramStart"/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.р</w:t>
      </w:r>
      <w:proofErr w:type="gramEnd"/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ф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end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или по телефону горячей линии: </w:t>
      </w:r>
      <w:hyperlink r:id="rId19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8-800-200-34-11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Психологическая помощь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фонде "Защитники Отечества" помощь </w:t>
      </w:r>
      <w:r w:rsidRPr="0050753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оказывают квалифицированные медицинские психологи. </w: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Специалист ознакомится с вашими жалобами, ответит на вопросы, будет работать над выявленными проблемами. Запишитесь на прием по телефону. 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Консультацию психолога можно также получить через чат-бот </w:t>
      </w:r>
      <w:proofErr w:type="spellStart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begin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instrText xml:space="preserve"> HYPERLINK "https://t.me/psy_rrc_bot?start=n_121774__c_7728" \t "_blank" </w:instrTex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separate"/>
      </w:r>
      <w:r w:rsidRPr="00507531">
        <w:rPr>
          <w:rFonts w:ascii="Roboto" w:eastAsia="Times New Roman" w:hAnsi="Roboto" w:cs="Times New Roman"/>
          <w:color w:val="2449AF"/>
          <w:sz w:val="24"/>
          <w:szCs w:val="24"/>
          <w:u w:val="single"/>
          <w:lang w:eastAsia="ru-RU"/>
        </w:rPr>
        <w:t>Telegram</w:t>
      </w:r>
      <w:proofErr w:type="spellEnd"/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fldChar w:fldCharType="end"/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Трудоустройство ветеранов СВО 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Служба занятости населения помогает ветеранам и участникам СВО найти работу, повысить квалификацию или получить востребованную профессию. Узнайте, какую </w:t>
      </w:r>
      <w:hyperlink r:id="rId20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помощь можно получить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Горячая линия по вопросам трудоустройства и переобучения ветеранов СВО:  </w:t>
      </w:r>
      <w:hyperlink r:id="rId21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+7</w:t>
        </w:r>
      </w:hyperlink>
      <w:hyperlink r:id="rId22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 (863) 244-22-83</w:t>
        </w:r>
      </w:hyperlink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20B22"/>
          <w:sz w:val="24"/>
          <w:szCs w:val="24"/>
          <w:lang w:eastAsia="ru-RU"/>
        </w:rPr>
        <w:drawing>
          <wp:inline distT="0" distB="0" distL="0" distR="0">
            <wp:extent cx="5779008" cy="1461461"/>
            <wp:effectExtent l="0" t="0" r="0" b="5715"/>
            <wp:docPr id="3" name="Рисунок 3" descr="https://www.donland.ru/upload/uf/8db/7c7f406l8ldg838f0yugwnrx9un8a38c/sluzhba-zanyatosti-S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onland.ru/upload/uf/8db/7c7f406l8ldg838f0yugwnrx9un8a38c/sluzhba-zanyatosti-SV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838" cy="146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Кадровая программа «Герои Дона»: </w:t>
      </w:r>
      <w:hyperlink r:id="rId24" w:tgtFrame="_blank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https://герои-дона.рф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DF5625" w:rsidRDefault="00DF5625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DF5625" w:rsidRDefault="00DF5625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DF5625" w:rsidRDefault="00DF5625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bookmarkStart w:id="0" w:name="_GoBack"/>
      <w:bookmarkEnd w:id="0"/>
      <w:r w:rsidRPr="0050753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lastRenderedPageBreak/>
        <w:t>Единый номер информационно-справочной службы. </w:t>
      </w:r>
      <w:r w:rsidRPr="0050753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Звонок по номеру 117 бесплатный. Можно получить ответы на вопросы, касающиеся выплат, льгот, мер </w:t>
      </w:r>
      <w:proofErr w:type="spellStart"/>
      <w:r w:rsidRPr="0050753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соцподдержки</w:t>
      </w:r>
      <w:proofErr w:type="spellEnd"/>
      <w:r w:rsidRPr="0050753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военнослужащих и членов их семей, по вопросам связи с мобилизованными родственниками, а  также заключения контракта с Министерством обороны РФ на прохождение военной службы.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E03E2D"/>
          <w:sz w:val="41"/>
          <w:szCs w:val="41"/>
          <w:lang w:eastAsia="ru-RU"/>
        </w:rPr>
        <w:t>СЛУЖБА - 117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Круглосуточная справочная служба. </w:t>
      </w: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Звонок по номеру 122 бесплатный. Автоматизированный голосовой робот принимает вызовы круглосуточно семь дней в неделю. В сложной ситуации виртуальный консультант переадресует вызов оператору.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1"/>
          <w:szCs w:val="41"/>
          <w:lang w:eastAsia="ru-RU"/>
        </w:rPr>
      </w:pPr>
      <w:r w:rsidRPr="00507531">
        <w:rPr>
          <w:rFonts w:ascii="Roboto Condensed" w:eastAsia="Times New Roman" w:hAnsi="Roboto Condensed" w:cs="Times New Roman"/>
          <w:b/>
          <w:bCs/>
          <w:color w:val="E03E2D"/>
          <w:sz w:val="41"/>
          <w:szCs w:val="41"/>
          <w:lang w:eastAsia="ru-RU"/>
        </w:rPr>
        <w:t>СЛУЖБА - 122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507531" w:rsidRPr="00507531" w:rsidRDefault="00507531" w:rsidP="00D450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20B22"/>
          <w:sz w:val="24"/>
          <w:szCs w:val="24"/>
          <w:lang w:eastAsia="ru-RU"/>
        </w:rPr>
        <w:drawing>
          <wp:inline distT="0" distB="0" distL="0" distR="0">
            <wp:extent cx="4140403" cy="2751422"/>
            <wp:effectExtent l="0" t="0" r="0" b="0"/>
            <wp:docPr id="1" name="Рисунок 1" descr="https://www.donland.ru/upload/uf/342/20wual92lhwm2unehwx8564h8gj7flig/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onland.ru/upload/uf/342/20wual92lhwm2unehwx8564h8gj7flig/pismo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403" cy="27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Члены семей военнослужащих, выполняющих задачи в ходе проведения специальной военной операции, могут направлять им письма и посылки на почтовые адреса 103400, Москва-400, номер войсковой части.</w:t>
      </w:r>
    </w:p>
    <w:p w:rsidR="00507531" w:rsidRPr="00507531" w:rsidRDefault="00507531" w:rsidP="0050753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Номера воинских частей можно узнать в </w:t>
      </w:r>
      <w:hyperlink r:id="rId26" w:history="1">
        <w:r w:rsidRPr="00507531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военных комиссариатах</w:t>
        </w:r>
      </w:hyperlink>
      <w:r w:rsidRPr="00507531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F15114" w:rsidRDefault="00DF5625"/>
    <w:sectPr w:rsidR="00F1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C7F"/>
    <w:multiLevelType w:val="multilevel"/>
    <w:tmpl w:val="1A8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F6276"/>
    <w:multiLevelType w:val="multilevel"/>
    <w:tmpl w:val="4DBA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E1E32"/>
    <w:multiLevelType w:val="multilevel"/>
    <w:tmpl w:val="48D0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B0"/>
    <w:rsid w:val="004B17B0"/>
    <w:rsid w:val="00507531"/>
    <w:rsid w:val="007D5656"/>
    <w:rsid w:val="00D4507A"/>
    <w:rsid w:val="00DF5625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7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75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5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7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75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5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245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suslugi.ru/fzo?okato=60000000000&amp;regionId=64&amp;recipient=0&amp;directions=0&amp;level=0&amp;pageNum=1" TargetMode="External"/><Relationship Id="rId18" Type="http://schemas.openxmlformats.org/officeDocument/2006/relationships/hyperlink" Target="tel:+78632850502" TargetMode="External"/><Relationship Id="rId26" Type="http://schemas.openxmlformats.org/officeDocument/2006/relationships/hyperlink" Target="https://voenkomat.donland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el:+78632442283" TargetMode="External"/><Relationship Id="rId7" Type="http://schemas.openxmlformats.org/officeDocument/2006/relationships/hyperlink" Target="https://t.me/CBO_support_bot" TargetMode="External"/><Relationship Id="rId12" Type="http://schemas.openxmlformats.org/officeDocument/2006/relationships/hyperlink" Target="https://www.gosuslugi.ru/military?okato=60000000000&amp;regionId=64&amp;recipient=0&amp;directions=0&amp;level=0&amp;pageNum=1" TargetMode="External"/><Relationship Id="rId17" Type="http://schemas.openxmlformats.org/officeDocument/2006/relationships/hyperlink" Target="https://ok.ru/group/70000002579745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vk.com/club220884677" TargetMode="External"/><Relationship Id="rId20" Type="http://schemas.openxmlformats.org/officeDocument/2006/relationships/hyperlink" Target="https://trudvsem.ru/information-pages/employment-vetera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fc61.ru/queue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xn----8sbhfds1bedp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78632850502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hyperlink" Target="https://www.donland.ru/upload/uf/1a3/4muf93zf0nkqqge7w1390acfe3x9vo45/Mery_podderzhki_SVO_v_MFTS_Rostovskoy_oblasti.pdf" TargetMode="External"/><Relationship Id="rId19" Type="http://schemas.openxmlformats.org/officeDocument/2006/relationships/hyperlink" Target="tel:+78002003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c61.ru/queue" TargetMode="External"/><Relationship Id="rId14" Type="http://schemas.openxmlformats.org/officeDocument/2006/relationships/hyperlink" Target="https://fzo.gov.ru/" TargetMode="External"/><Relationship Id="rId22" Type="http://schemas.openxmlformats.org/officeDocument/2006/relationships/hyperlink" Target="tel:+7863244228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2026-03-10T11:43:00Z</cp:lastPrinted>
  <dcterms:created xsi:type="dcterms:W3CDTF">2026-03-10T11:18:00Z</dcterms:created>
  <dcterms:modified xsi:type="dcterms:W3CDTF">2026-03-10T12:39:00Z</dcterms:modified>
</cp:coreProperties>
</file>